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829E" w14:textId="77777777" w:rsidR="00883C76" w:rsidRPr="00883C76" w:rsidRDefault="00883C76" w:rsidP="00883C7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</w:rPr>
        <w:t xml:space="preserve">AOA </w:t>
      </w:r>
      <w:r w:rsidRPr="00883C76">
        <w:rPr>
          <w:rFonts w:ascii="Arial" w:eastAsia="Times New Roman" w:hAnsi="Arial" w:cs="Arial"/>
          <w:b/>
          <w:bCs/>
          <w:color w:val="555555"/>
          <w:sz w:val="30"/>
          <w:szCs w:val="30"/>
        </w:rPr>
        <w:t>Seven Core Competencies</w:t>
      </w:r>
    </w:p>
    <w:p w14:paraId="759CD16B" w14:textId="77777777" w:rsidR="00883C76" w:rsidRPr="00883C76" w:rsidRDefault="00883C76" w:rsidP="00883C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883C76">
        <w:rPr>
          <w:rFonts w:ascii="Arial" w:eastAsia="Times New Roman" w:hAnsi="Arial" w:cs="Arial"/>
          <w:b/>
          <w:bCs/>
          <w:color w:val="555555"/>
          <w:sz w:val="21"/>
          <w:szCs w:val="21"/>
        </w:rPr>
        <w:t>Osteopathic Philosophy/Osteopathic Manipulative Medicine </w:t>
      </w:r>
      <w:r w:rsidRPr="00883C76">
        <w:rPr>
          <w:rFonts w:ascii="Arial" w:eastAsia="Times New Roman" w:hAnsi="Arial" w:cs="Arial"/>
          <w:color w:val="555555"/>
          <w:sz w:val="21"/>
          <w:szCs w:val="21"/>
        </w:rPr>
        <w:t>– Demonstration and application of knowledge of accepted standards in osteopathic manipulative treatment appropriate to the specialty; dedication to life-long learning and to incorporating the practice of osteopathic philosophy and OMM in patient care.</w:t>
      </w:r>
    </w:p>
    <w:p w14:paraId="1C1AF6E6" w14:textId="77777777" w:rsidR="00883C76" w:rsidRPr="00883C76" w:rsidRDefault="00883C76" w:rsidP="00883C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883C76">
        <w:rPr>
          <w:rFonts w:ascii="Arial" w:eastAsia="Times New Roman" w:hAnsi="Arial" w:cs="Arial"/>
          <w:b/>
          <w:bCs/>
          <w:color w:val="555555"/>
          <w:sz w:val="21"/>
          <w:szCs w:val="21"/>
        </w:rPr>
        <w:t>Medical Knowledge </w:t>
      </w:r>
      <w:r w:rsidRPr="00883C76">
        <w:rPr>
          <w:rFonts w:ascii="Arial" w:eastAsia="Times New Roman" w:hAnsi="Arial" w:cs="Arial"/>
          <w:color w:val="555555"/>
          <w:sz w:val="21"/>
          <w:szCs w:val="21"/>
        </w:rPr>
        <w:t>- Demonstration and application of knowledge of accepted standards of clinical medicine in the respective area; remain current with new developments in medicine and participate in life-long learning.</w:t>
      </w:r>
    </w:p>
    <w:p w14:paraId="517EA74D" w14:textId="77777777" w:rsidR="00883C76" w:rsidRPr="00883C76" w:rsidRDefault="00883C76" w:rsidP="00883C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883C76">
        <w:rPr>
          <w:rFonts w:ascii="Arial" w:eastAsia="Times New Roman" w:hAnsi="Arial" w:cs="Arial"/>
          <w:b/>
          <w:bCs/>
          <w:color w:val="555555"/>
          <w:sz w:val="21"/>
          <w:szCs w:val="21"/>
        </w:rPr>
        <w:t>Patient Care </w:t>
      </w:r>
      <w:r w:rsidRPr="00883C76">
        <w:rPr>
          <w:rFonts w:ascii="Arial" w:eastAsia="Times New Roman" w:hAnsi="Arial" w:cs="Arial"/>
          <w:color w:val="555555"/>
          <w:sz w:val="21"/>
          <w:szCs w:val="21"/>
        </w:rPr>
        <w:t>- Demonstrate the ability to effectively treat patients and provide medical care that incorporates the osteopathic philosophy, patient empathy, awareness of behavioral issues, the incorporation of preventive medicine and health promotion.</w:t>
      </w:r>
    </w:p>
    <w:p w14:paraId="02E51556" w14:textId="77777777" w:rsidR="00883C76" w:rsidRPr="00883C76" w:rsidRDefault="00883C76" w:rsidP="00883C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883C76">
        <w:rPr>
          <w:rFonts w:ascii="Arial" w:eastAsia="Times New Roman" w:hAnsi="Arial" w:cs="Arial"/>
          <w:b/>
          <w:bCs/>
          <w:color w:val="555555"/>
          <w:sz w:val="21"/>
          <w:szCs w:val="21"/>
        </w:rPr>
        <w:t>Interpersonal and Communication Skills</w:t>
      </w:r>
      <w:r w:rsidRPr="00883C76">
        <w:rPr>
          <w:rFonts w:ascii="Arial" w:eastAsia="Times New Roman" w:hAnsi="Arial" w:cs="Arial"/>
          <w:color w:val="555555"/>
          <w:sz w:val="21"/>
          <w:szCs w:val="21"/>
        </w:rPr>
        <w:t> - Demonstrate interpersonal and communication skills that enable a physician to establish and maintain professional relationships with patients, families, and other members of health care teams.</w:t>
      </w:r>
    </w:p>
    <w:p w14:paraId="297027FC" w14:textId="77777777" w:rsidR="00883C76" w:rsidRPr="00883C76" w:rsidRDefault="00883C76" w:rsidP="00883C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883C76">
        <w:rPr>
          <w:rFonts w:ascii="Arial" w:eastAsia="Times New Roman" w:hAnsi="Arial" w:cs="Arial"/>
          <w:b/>
          <w:bCs/>
          <w:color w:val="555555"/>
          <w:sz w:val="21"/>
          <w:szCs w:val="21"/>
        </w:rPr>
        <w:t>Professionalism</w:t>
      </w:r>
      <w:r w:rsidRPr="00883C76">
        <w:rPr>
          <w:rFonts w:ascii="Arial" w:eastAsia="Times New Roman" w:hAnsi="Arial" w:cs="Arial"/>
          <w:color w:val="555555"/>
          <w:sz w:val="21"/>
          <w:szCs w:val="21"/>
        </w:rPr>
        <w:t> – Uphold the </w:t>
      </w:r>
      <w:hyperlink r:id="rId5" w:tgtFrame="_blank" w:history="1">
        <w:r w:rsidRPr="00883C76">
          <w:rPr>
            <w:rFonts w:ascii="Arial" w:eastAsia="Times New Roman" w:hAnsi="Arial" w:cs="Arial"/>
            <w:color w:val="38719E"/>
            <w:sz w:val="21"/>
            <w:szCs w:val="21"/>
            <w:u w:val="single"/>
          </w:rPr>
          <w:t>Osteopathic Oath</w:t>
        </w:r>
      </w:hyperlink>
      <w:r w:rsidRPr="00883C76">
        <w:rPr>
          <w:rFonts w:ascii="Arial" w:eastAsia="Times New Roman" w:hAnsi="Arial" w:cs="Arial"/>
          <w:color w:val="555555"/>
          <w:sz w:val="21"/>
          <w:szCs w:val="21"/>
        </w:rPr>
        <w:t> in the conduct of one’s professional activities that promotes advocacy of patient welfare, adherence to ethical principles, and collaboration with health professionals, life-long learning, and sensitivity to a diverse patient population; be cognizant of physical and mental health in order to effectively care for patients.</w:t>
      </w:r>
    </w:p>
    <w:p w14:paraId="4EBABAAD" w14:textId="77777777" w:rsidR="00883C76" w:rsidRPr="00883C76" w:rsidRDefault="00883C76" w:rsidP="00883C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883C76">
        <w:rPr>
          <w:rFonts w:ascii="Arial" w:eastAsia="Times New Roman" w:hAnsi="Arial" w:cs="Arial"/>
          <w:b/>
          <w:bCs/>
          <w:color w:val="555555"/>
          <w:sz w:val="21"/>
          <w:szCs w:val="21"/>
        </w:rPr>
        <w:t>Practice-Based Learning and Improvement </w:t>
      </w:r>
      <w:r w:rsidRPr="00883C76">
        <w:rPr>
          <w:rFonts w:ascii="Arial" w:eastAsia="Times New Roman" w:hAnsi="Arial" w:cs="Arial"/>
          <w:color w:val="555555"/>
          <w:sz w:val="21"/>
          <w:szCs w:val="21"/>
        </w:rPr>
        <w:t>- Demonstrate the ability to critically evaluate methods of clinical practice, integrate evidence-based medicine into patient care; show an understanding of research methods; improve patient care practices.</w:t>
      </w:r>
    </w:p>
    <w:p w14:paraId="6C985E4E" w14:textId="77777777" w:rsidR="00883C76" w:rsidRPr="00883C76" w:rsidRDefault="00883C76" w:rsidP="00883C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883C76">
        <w:rPr>
          <w:rFonts w:ascii="Arial" w:eastAsia="Times New Roman" w:hAnsi="Arial" w:cs="Arial"/>
          <w:b/>
          <w:bCs/>
          <w:color w:val="555555"/>
          <w:sz w:val="21"/>
          <w:szCs w:val="21"/>
        </w:rPr>
        <w:t>Systems-Based Practice</w:t>
      </w:r>
      <w:r w:rsidRPr="00883C76">
        <w:rPr>
          <w:rFonts w:ascii="Arial" w:eastAsia="Times New Roman" w:hAnsi="Arial" w:cs="Arial"/>
          <w:color w:val="555555"/>
          <w:sz w:val="21"/>
          <w:szCs w:val="21"/>
        </w:rPr>
        <w:t> – Demonstrate an understanding of health care delivery systems; provide effective and qualitative patient care within the system; and practice cost-effective medicine.</w:t>
      </w:r>
    </w:p>
    <w:p w14:paraId="2C66BFE9" w14:textId="77777777" w:rsidR="00010929" w:rsidRDefault="00010929"/>
    <w:sectPr w:rsidR="0001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01DA"/>
    <w:multiLevelType w:val="multilevel"/>
    <w:tmpl w:val="6C4C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88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76"/>
    <w:rsid w:val="00010929"/>
    <w:rsid w:val="0053466A"/>
    <w:rsid w:val="008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08F3"/>
  <w15:chartTrackingRefBased/>
  <w15:docId w15:val="{3872B785-AEAA-4306-B12F-907F6C64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eopathic.org/inside-aoa/about/leadership/Pages/osteopathic-oat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dc:description/>
  <cp:lastModifiedBy>Marcelle Maxfield</cp:lastModifiedBy>
  <cp:revision>2</cp:revision>
  <dcterms:created xsi:type="dcterms:W3CDTF">2024-02-22T20:38:00Z</dcterms:created>
  <dcterms:modified xsi:type="dcterms:W3CDTF">2024-02-22T20:38:00Z</dcterms:modified>
</cp:coreProperties>
</file>